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fill="FFFFFF"/>
          <w:lang w:val="en-US" w:eastAsia="zh-CN"/>
        </w:rPr>
        <w:t>海南联合资产管理有限公司企业信用评级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fill="FFFFFF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fill="FFFFFF"/>
        </w:rPr>
        <w:t>机构选聘初步评审表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val="en-US" w:eastAsia="zh-CN"/>
        </w:rPr>
        <w:footnoteReference w:id="0"/>
      </w:r>
    </w:p>
    <w:tbl>
      <w:tblPr>
        <w:tblStyle w:val="5"/>
        <w:tblpPr w:leftFromText="180" w:rightFromText="180" w:vertAnchor="page" w:horzAnchor="page" w:tblpX="958" w:tblpY="2511"/>
        <w:tblOverlap w:val="never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310"/>
        <w:gridCol w:w="1597"/>
        <w:gridCol w:w="2220"/>
        <w:gridCol w:w="1580"/>
        <w:gridCol w:w="3304"/>
        <w:gridCol w:w="206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38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10" w:type="dxa"/>
            <w:tcBorders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1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因素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位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企业营业执照</w:t>
            </w:r>
            <w:r>
              <w:rPr>
                <w:rFonts w:hint="default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eastAsia="zh-CN"/>
              </w:rPr>
              <w:t>副本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具有国家认证认可监督管理委员会颁发的认证机构批准书（证明材料加盖公章；公章与参选单位名称一致）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依据本项目参选文件要求出具相应的参选承诺函（详见附件2加盖公章）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有依法缴纳税收和社会保障资金的良好记录（提供2023年1月至今任意3个月的纳税证明及缴纳的社保证明复印件加盖公章，依法免税或不需要缴纳社保的，须出具有效证明文件。）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提供近两年（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2022年以来）在经营活动中没有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重大违法记录（国家企业信用信息公示系统界面截图，加盖公章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初步评审结论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0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注：1.符合打“√”，不符合打“×”，只要有一项不符合则该申请人初步评审不通过；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2.通过初步评审的结论注明“通过”，否则注明“不通过”。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  <w:rPr>
          <w:rFonts w:hint="default" w:eastAsiaTheme="minorEastAsia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val="en-US" w:eastAsia="zh-CN"/>
        </w:rPr>
        <w:t>无需填写表格，根据评审因素准备材料即可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M2E3MDA3ZjI4MzU3MWUwOGU3MmNkYzI2ZjY0ZmQifQ=="/>
  </w:docVars>
  <w:rsids>
    <w:rsidRoot w:val="740058E3"/>
    <w:rsid w:val="0046375D"/>
    <w:rsid w:val="043166D8"/>
    <w:rsid w:val="067F1A09"/>
    <w:rsid w:val="0AEE6ECB"/>
    <w:rsid w:val="0DA538DF"/>
    <w:rsid w:val="0F080C73"/>
    <w:rsid w:val="146B50E8"/>
    <w:rsid w:val="1A3D0948"/>
    <w:rsid w:val="1CD22616"/>
    <w:rsid w:val="1D306ECF"/>
    <w:rsid w:val="1E713BDC"/>
    <w:rsid w:val="1F130856"/>
    <w:rsid w:val="21CB5418"/>
    <w:rsid w:val="21EF55AB"/>
    <w:rsid w:val="26F927FF"/>
    <w:rsid w:val="27134059"/>
    <w:rsid w:val="2A587F14"/>
    <w:rsid w:val="2F4F2D3E"/>
    <w:rsid w:val="30130A26"/>
    <w:rsid w:val="32A65E70"/>
    <w:rsid w:val="34FE388D"/>
    <w:rsid w:val="41FC36CC"/>
    <w:rsid w:val="43C020FD"/>
    <w:rsid w:val="44CB55AC"/>
    <w:rsid w:val="46DB3C01"/>
    <w:rsid w:val="4A4A7829"/>
    <w:rsid w:val="4D956849"/>
    <w:rsid w:val="50FF03FF"/>
    <w:rsid w:val="514E31A7"/>
    <w:rsid w:val="52886BDE"/>
    <w:rsid w:val="52D844AA"/>
    <w:rsid w:val="5470660B"/>
    <w:rsid w:val="57877CA5"/>
    <w:rsid w:val="5A4F3087"/>
    <w:rsid w:val="5DA6026F"/>
    <w:rsid w:val="60C27590"/>
    <w:rsid w:val="66861AAE"/>
    <w:rsid w:val="695B62D4"/>
    <w:rsid w:val="6E83007C"/>
    <w:rsid w:val="6FFF86F4"/>
    <w:rsid w:val="703D1D39"/>
    <w:rsid w:val="740058E3"/>
    <w:rsid w:val="74874339"/>
    <w:rsid w:val="75E7A9D4"/>
    <w:rsid w:val="77EF8907"/>
    <w:rsid w:val="7D0B393D"/>
    <w:rsid w:val="7E7D5D88"/>
    <w:rsid w:val="7EFDF9E6"/>
    <w:rsid w:val="7FDBA684"/>
    <w:rsid w:val="7FE3D452"/>
    <w:rsid w:val="BEBF1C44"/>
    <w:rsid w:val="CFFC8212"/>
    <w:rsid w:val="D7FFAC44"/>
    <w:rsid w:val="DFBFB467"/>
    <w:rsid w:val="EDFDDE39"/>
    <w:rsid w:val="F6F79766"/>
    <w:rsid w:val="F7E482F8"/>
    <w:rsid w:val="FAFAAD00"/>
    <w:rsid w:val="FAFB07EF"/>
    <w:rsid w:val="FFFDF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440</Words>
  <Characters>444</Characters>
  <Lines>0</Lines>
  <Paragraphs>0</Paragraphs>
  <TotalTime>0</TotalTime>
  <ScaleCrop>false</ScaleCrop>
  <LinksUpToDate>false</LinksUpToDate>
  <CharactersWithSpaces>457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2020-05-18T11:41:00Z</dcterms:created>
  <dc:creator>曾敏敏</dc:creator>
  <cp:lastModifiedBy>user</cp:lastModifiedBy>
  <cp:lastPrinted>2023-10-17T01:39:00Z</cp:lastPrinted>
  <dcterms:modified xsi:type="dcterms:W3CDTF">2023-11-03T08:16:01Z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6D2F05DC8C604A408BBCD37E8F90A3A8</vt:lpwstr>
  </property>
</Properties>
</file>